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842798" w:rsidRPr="00A854B3" w:rsidTr="00150D5C">
        <w:tc>
          <w:tcPr>
            <w:tcW w:w="4785" w:type="dxa"/>
            <w:shd w:val="clear" w:color="auto" w:fill="auto"/>
          </w:tcPr>
          <w:p w:rsidR="00842798" w:rsidRPr="00A854B3" w:rsidRDefault="00842798" w:rsidP="00150D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AC55CB" w:rsidRDefault="00AC55CB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2798" w:rsidRPr="00A854B3" w:rsidRDefault="00344EDD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842798" w:rsidRPr="00A854B3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0042AB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42798" w:rsidRPr="00A854B3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2798" w:rsidRPr="00A854B3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4B3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842798" w:rsidRPr="00A854B3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4B3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842798" w:rsidRPr="00A854B3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4B3">
              <w:rPr>
                <w:rFonts w:ascii="Times New Roman" w:hAnsi="Times New Roman"/>
                <w:sz w:val="28"/>
                <w:szCs w:val="28"/>
              </w:rPr>
              <w:t>муниципального  образования</w:t>
            </w:r>
          </w:p>
          <w:p w:rsidR="00842798" w:rsidRPr="00A854B3" w:rsidRDefault="00842798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4B3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  <w:p w:rsidR="00842798" w:rsidRPr="00A854B3" w:rsidRDefault="0047651C" w:rsidP="00150D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C0AA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203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0AAC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0203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203EC" w:rsidRPr="000203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0203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C0AAC">
              <w:rPr>
                <w:rFonts w:ascii="Times New Roman" w:hAnsi="Times New Roman"/>
                <w:sz w:val="28"/>
                <w:szCs w:val="28"/>
                <w:u w:val="single"/>
              </w:rPr>
              <w:t>____</w:t>
            </w:r>
            <w:r w:rsidR="000203EC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</w:t>
            </w:r>
          </w:p>
          <w:p w:rsidR="00842798" w:rsidRPr="00A854B3" w:rsidRDefault="00842798" w:rsidP="00150D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42798" w:rsidRDefault="00842798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798" w:rsidRDefault="00842798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798" w:rsidRDefault="00842798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798" w:rsidRDefault="00842798" w:rsidP="008427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ПРЕЙСКУРАНТ</w:t>
      </w:r>
    </w:p>
    <w:p w:rsidR="007700BC" w:rsidRDefault="007700BC" w:rsidP="007700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 (тарифов) на дополнительные услуги, оказываемые </w:t>
      </w:r>
      <w:r w:rsidRPr="000356CA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плату </w:t>
      </w:r>
    </w:p>
    <w:p w:rsidR="007700BC" w:rsidRDefault="007700BC" w:rsidP="007700BC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бюджетным учреждением здравоохранения </w:t>
      </w:r>
    </w:p>
    <w:p w:rsidR="007700BC" w:rsidRDefault="007700BC" w:rsidP="007700BC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«Туапсинская районная больница №2»</w:t>
      </w:r>
    </w:p>
    <w:p w:rsidR="00183927" w:rsidRDefault="00183927" w:rsidP="008427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2816" w:type="dxa"/>
        <w:tblInd w:w="93" w:type="dxa"/>
        <w:tblLook w:val="04A0"/>
      </w:tblPr>
      <w:tblGrid>
        <w:gridCol w:w="11206"/>
        <w:gridCol w:w="1610"/>
      </w:tblGrid>
      <w:tr w:rsidR="00344EDD" w:rsidRPr="00344EDD" w:rsidTr="00C9611D">
        <w:trPr>
          <w:trHeight w:val="315"/>
        </w:trPr>
        <w:tc>
          <w:tcPr>
            <w:tcW w:w="1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EDD" w:rsidRDefault="00344EDD" w:rsidP="00344E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10392" w:type="dxa"/>
              <w:tblLook w:val="04A0"/>
            </w:tblPr>
            <w:tblGrid>
              <w:gridCol w:w="960"/>
              <w:gridCol w:w="6455"/>
              <w:gridCol w:w="1383"/>
              <w:gridCol w:w="1610"/>
            </w:tblGrid>
            <w:tr w:rsidR="00C9611D" w:rsidRPr="00C9611D" w:rsidTr="00C9611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64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13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Стоимость,                   рубли</w:t>
                  </w:r>
                </w:p>
              </w:tc>
              <w:tc>
                <w:tcPr>
                  <w:tcW w:w="15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</w:tr>
            <w:tr w:rsidR="00C9611D" w:rsidRPr="00C9611D" w:rsidTr="00C9611D">
              <w:trPr>
                <w:trHeight w:val="73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Поликлиника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терапевта (первичный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терапевта (вторичный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педиатра  (первичный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педиатра  (вторичный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дерматовенеролога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акушера-гинеколога (первичный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акушера-гинеколога (вторичный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травматолога ортопеда (первичный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травматолога ортопеда (вторичный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оториноларинголога (первичный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оториноларинголога (вторичный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хирурга (первичный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хирурга (вторичный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кардиолога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эндокринолога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офтальмолога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невролога (первичный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невролога (вторичный прием)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онколога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инфекциониста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уролога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Лечебный прием врача профпатолога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терапевта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педиатра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дерматовенеролога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акушера-гинеколога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отоларинголога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хирурга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кардиолога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489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эндокринолога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599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офтальмолога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невролога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онколога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69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инфекциониста 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уролога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611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Профилактический прием врача профпатолога (осмотр, консультация)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педиатара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невролога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оториноларинголога 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травматолога ортопеда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хирурга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эндокринолога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кардиолога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офтальмолога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терапевта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Прием врача инфекциониста на дому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Заключение врачебной комиссии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Заключение председателя медицинской комиссии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Оформление выписки из медицинской карты амбулаторного, стационарного больного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Выписка справки о состоянии здоровья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9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51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Медицинский осмотр с медицинским освидетельствованием на отсутствие (наличие) наркотических веществ с использованием мультитеста с заполнением акта (протокола)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379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Доврачебный осмотр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Ультразвуковые исследования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УЗДГ артерий конечностей измерением сегментарного АД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желчного пузыря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молочной железы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органов брюшной полости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печени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плода от 3-14 недель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плода от 14-40 недель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плода (трансвагинальное)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Узи поджелудочной железы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почек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селезенки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слюнных желез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поверхностных  лимфатических узлов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щитовидной железы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9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 щитовидной железы с цветным доплеровским картированием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мочевого пузыря  с определением остатка мочи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40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КомплексноеУЗИ органов мочеполовой системы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печени,желчного пузыря с ЦДК кровотока в системе воротной вены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КомплексноеУЗИ органов брюшной полости печень, желчный пузырь ,поджелудочная железа, селезенка с оценкой кровоснабжения, узлы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7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  Узи мочевой системы (почки,мочеточники,мочевой пузырь  с оценкой кровоснабжения)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319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 УЗИ органов малого таза(матка,яичники,трубы,мочевой пузырь) .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40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 УЗИ органов малого таза (мужчины)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319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 УЗИ сердца с использованием непрерывного, импульсного и цветного доплера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652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щитовидной железы с оценкой кровотока (ЦДК с использованием доплера с регионарным и лимфатическими узлами)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268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молочных желез (с оценкой кровотока и регинарных лимфатических узлов)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268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 УЗИ скелетной мускулатуры, поверхностно расположенных образований (с оценкой кровотока)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73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органов мошонки, сосудов мошонки, с оценкой почечных артерий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73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исследование при беременности 1 триместра( с оценкой биофизическогопрофиля плода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73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исследование при беременности 2 триместра (с оценкой биофизическогопрофиля плода)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исследование при беременности 2 триместра (с оценкой биофизическогопрофиля плода с записьюна на носитель информации)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313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Нейросонография с доплерометрией и ЦДК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тазобедренных суставов детям до 4 месяцев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УЗИ вилочной железы детям до 4 месяцев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Комплексное УЗИ сосудистыхсейнов по регионам (шея,брюшная полость, почки, нижние конечности)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ЭХОКГ с цветным картированием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314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ЭхоКГ с допплеровским анализом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348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Переферические сосуды(минимально 2 конечности)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78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Допплерография сосудов со спектральным анализом в постоянно-волновом режиме артериального экстракраниального бассейна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330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УЗДГ сосудов(артерий,вен) конечностей со спектральным анализом в  постоянно-волновом режиме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314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42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Исследование сосудов с цветным допплеровским картированием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314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Ультразвуковая допплерография сосудов в импульсном режиме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242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Рентгенографические исследования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Рентгеноскопия органов грудной клетки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(обзорная) грудной клетки в одной проекции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(обзорная) грудной клетки в двух проекциях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Рентгеноскопия и рентгенография сердца с контрастированным пищеводом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479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гортани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сердца, диафрагмы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(обзорная) брюшной полости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Рентгеноскопия и рентгенография желудка по традиционной методике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Самостоятельная рентгеноскопия и рентгенография пищевода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Ретроградная холецистохолангиопанкреатография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2 097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Первичное двойное контрастирование желудка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571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Дуоденография беззондовая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Дуоденография зондовая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периферических отделов скелета и позвоночника в одной проекции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периферических отделов скелета и позвоночника в двух проекциях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черепа в 2 проекциях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Ренгенография придаточных пазух носа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височно-челюстного сустава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Ренгенография нижней челюсти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костей носа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зубов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височной кости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ключицы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лопатки в 2 проекциях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ребер с аутокомпрессией во время дыхания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грудины с компрессией во время дыхательных движений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404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грудного отдела позвоночника с компрессионным поясом во время дыхательных движений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Функционнальное исследование позвоночника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костей таза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костей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Рентгенография мягких тканей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Урография внутривенная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1 823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восходящая пиелография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цистография восходящая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уретрография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гистеросальпинография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632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пельвиометрия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пневмопельвиография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фистулография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632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флюрография с целью диагностики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Консультация по представленным рентгенограммам с оформлением протокола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Клинико-диагностическая лаборатория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Коагулогические исследования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Исследование времени свертываемости крови  по Сухареву                           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международного  нормализованного  отношения                       (МНО) ( 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времени  кровотечения  по Дюке ( 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Подстчет  тромбоцитов  крови  в окрашенных  мазках по Фонио                         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Гемостаз (коагулограмма)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374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Общеклинические  исследования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 мочи ( 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76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мочи : количество,  Цвет,  прозрачность , наличие осадка,    микроскопия осадка по 4-м тестам ( ручной 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9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мочи : количество,  Цвет,  прозрачность , наличие осадка,  глюкозы, белка,  микроскопия осадка по 7-ми тестам                                            (ручной 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75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концентрационной  способности почек по Земницкому ( 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белка  в моче  методом разведения  по Брандберг-Рробертс- Стольникову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желчных  пигментов в  моче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Подсчет  количества  форменных элементов в моче методом Нечипоренко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сахара в моче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Цитологический материал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Исследование  материала,  полученного  при гинекологическом  осмотре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Кал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Анализ кала на  скрытую кровь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Исследование  соскоба на  энтеробиоз  1 стекло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Исследование  кала на яйца  глистов ручной метод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Копрограмма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Копрограмма  с определением  скрытой крови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Обнаружение простейших  в кале ( 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Биологический материал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Исследование  отделяемого  мочеполовых  органов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Мокрота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Обнаружение микобактерий  туберкулеза  в мокроте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 мокроты:  количество, цвет,  запах,  микроскопия                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Биохимические исследования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активности  креатинфосфокиназы в сыворотке крови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активности  лакта тдгидрогеназы  в сыворотке крови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липопротеидов  высокой или низкой  степени  плотности  в сыворотки крови (полуавтоматический 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ревматоидного фактора  в  сыворотке крови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общего белка  в сыворотке  крови                                          (полуавтоматический 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Определние С-реактивного  белка в  сывороке  крови                                         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аланин аминотрансферазы в сыворотке крови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глюкозы  в венозной  ( капилярной)  крови 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неорганического  фосфора  в сыворотке крови , в моче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аспартатаминотрансферазы в сыворотке крови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амилазы  в сыворотке  крови и моче  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кальция в сыворотке крови мочи                     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креатинина  в сыворотке крови                    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Определение  креатинфосфокиназы в сыворотке  крови                                 (полуавтоматический метод)  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мочевины в сыворотке крови  и моче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Определние общего  билирубина  в сыворотке крови        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прямого билирубина в  сыворотке крови  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триглециридов   в сывотротке крови                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холестерина  в сыворотке  крови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щелочной  фосфотазы  в сыворотке  крови                        (полуавтоматический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9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глюкозы  (капилярная) ( полуавтоматический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9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активной  гамма- глутаминтрансферазы в сыворотке  крови                ( полуавтоматический метод) в 2 разведениях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9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железа в сыворотке крови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Общеклинические исследования  ( кровь)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Исследование  крови  на малярийные  паразиты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крови  ( в режиме венозной и капиллярной)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крови  без формулы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крови  с формулой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40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гемоглобина  из капиллярной  крови (ручной 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Общий анализ крови  с  формулой (автоматический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Подсчет лейкоцитарной  формулы  крови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54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Подсчет количества тромбоцитов  крови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Подсчет лейкоцитарной  формулы без патологии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скорости  оседания  эритроцитов крови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Подсчет эритроцитов  крови  в счетной камере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гемоглобина  из капиллярной крови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Подсчет  лейкоцитарной  формулы  крови  для гематологических больных (ручной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9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Иммунологические исследования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Микрореакция  прециптации  с кардиолипиновым  антигеном  с инактивированной сывароткой (качественный 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Микрореакция  прециптации  с кардиолипиновым  антигеном  с инактивированной сывароткой (количественный метод)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Определение  резус фактора  системы АВ0  с использованием  цоликлонов         (капиллярная кровь) 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группы  крови  в венозной крови  (стандартная  сыворотка,  последующее)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группы крови  в капиллярной  крови (стандартная,  сыворотка,  последующее)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Количественное  определение  свободного  тироксина  ( ИФА)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Количественное  определение    свободного трийодтиронина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246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антител  класса Lg G к токсоплазме  в сывоторке крови количественно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свободного тероксина  в сыворотке крови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 тиреотропного гормона  в сыворотке крови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антител  к ТПО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Цитологический  материал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Диагностическое исследование  соскоба шейки матки  и цервикального канала    (1 стекло)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Цитологическое  исследование  транссудатов, экссудатов, секретов, экскретов  ( 2 препарата)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259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Цитологическое исследование (на атипичные клетки)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Медицинские осмотры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Предрейсовый медосмотр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Медицинский осмотр для получения разрешения на хранение и ношение оружия (мужчины)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1288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Медицинский осмотр для получения разрешения на хранение и ношение оружия (женщины младше 40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1410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Медицинский осмотр для получения разрешения на хранение и ношение оружия (женщины старше 40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1749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Медицинский осмотр на получение права управления наземными транспортными средствами (мужчины)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1636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Медицинский осмотр на получение права управления наземными транспортными средствами (женщины младше 40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1758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Медицинский осмотр на получение права управления наземными транспортными средствами (женщины старше 40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2097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Манипуляции офтальмологического кабинета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биомикроофтальмоскопия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визометрия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осмотр глазного дна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определение поля зрения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измерение глазного давления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подбор очков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промывание слезных путей (1 глаз)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скиаскопия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удаление папиломы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удаление инородного тела из переднего отдела глаза (1 глаз)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рефрактометрия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 бинокулярного зрения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цветоощущение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Манипуляции отоларингологического кабинета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Вскрытие абсцессов наружных слуховых проходов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Прижигание гранулем наружных слуховых проходов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Обработка глотки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Остановка носового кровотечения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Промывание лакун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Репозиция костей носа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311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Пункция гайморовой пазухи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453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Промывание ушей, удаление серных пробок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Аденотомия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Полипотомия носа двухсторонняя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334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Удаление инородного тела из носа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Удаление инородного тела из уха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Удаление инородного тела из глотки и гортани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Аудиометрия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Вливание в гортань лекарственных средств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 вестибулярного анализатора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Манипуляции хирургического кабинета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Перевязка ран, язв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Снятие швов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Удаление ногтевой пластины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Удаление липом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Удаление атером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Ушивание ран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Гипсование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Пункция сустава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Репозиция костей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ФГДС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Манипуляции гинекологического кабинета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Введение (извлечение) внутриматочной спирали (без стоимости спирали)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237,00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Взятие влагалищного мазка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46,00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Введение "кольца" во влагалище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Лечение патологических  состояний шейки  матки  методом диатермокоагуляции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354,00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Введение и извлечение внутриматочной спирали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358,00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Биопсия шейки матки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244,00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Кольпоскопия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328,00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Дерматовенерологический кабинет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Забор материала с кожи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процедура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Осмотр в лучах лампы Вуда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164,00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Дерматоскопия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165,00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Микроскопия на грибы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180,00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 на наличие клеща демодекс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180,00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Процедурный кабинет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Забор крови из вены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67,00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Внутривенное  капельное  введение  растворов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Инъекция  внутривенная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Инъекция  внутримышечная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44,00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Инъекция подкожная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43,00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Вакцинация  противгриппозная  (без стоимости препарата)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65,00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Взятие крови из пальца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40,00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Забор материала  для бактериологического исследования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93,00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Физиотерапевтические процедуры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Электроаэрозольная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Галотерапия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Магнитотерапия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110,00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ДМВ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Ингаляции различные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Фонофорез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УЗТ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143,00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Озакерито-парафиновое лечение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159,00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Электросон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143,00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СМТ -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124,00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Токи надтональной частоты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Уф облучение местное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94,00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Дарсанвализация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Лекарственный электрофорез  постоянным  диадинамическим,  синусоидным  модулированным  токами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Гальванизация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118,00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Аэронотерапия индивидуальная  или местная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143,00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Лазерная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УВЧ-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механический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111,00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посещение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Консультация врача физиотерапевта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124,00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Электростимуляция мышц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164,0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Местная нафталановая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164,0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Диодинамотерапия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127,0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Дицеметровая терапия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99,0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манипуляция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Функциональная диагностика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Пробы функциональные с бронхолитаками  при исследовании  функции  внешнего  дыхания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356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Реовазография  верхних  и нижних  кончностей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Реорграфическое  дополнительное  исследование  с отопробой              ( пребывание  в вертикальном  положении 8 минут)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Реоэнцефалография - дополнительное  исследование  при  поворотах  и наклонах  головы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Реоэнцефалография - дополнительное исследование с гипервентиляцией  в течении 1 минуты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Реоэнцефалография 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285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Спирография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Электроэнцефалография  8-канальная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377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Дополнительная  электрокардиография  с функциональными  пробами  бег на месте  2-3 минут ( детям до 7 ми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282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Реоэнцефалография - дополнительное  исследование  с гипервентиляцией  в течении  1 минуты  с компьютерной  обработкой ( детям  до 7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Реоэнцефалография  ( детям  до 7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Реоэнцефалография  ( детям  от 7  до 18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исследование в 12 отведениях ( детям до 7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256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Описание ЭКГ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проба  с дозированной  физической  прерывисто  возрастающей нагрузкой ( детям  от 7 до 18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435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исследование в 12 отведениях ( детям  от 7 до 18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ЭЭГ  исследование  16 канальная  с гипервентиляцией  фото- и фоностимуляцией ( детям до 7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711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ЭЭГ  исследование  16 канальная  с гипервентиляцией   и фоностимуляцией           ( детям  от 7 до 18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560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ЭЭГ  исследование  16 канальная     и фоностимуляцией ( детям  от 7 до 18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676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Эхоэнцеалоскопия  ( детям от 7 до 18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Эхоэнцеалоскопия  ( детям до 7 лет)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(дополнительные отведения, 1 отведение)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исследование при записи на приборах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исследование при функциональных пробах (хлорид калия)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исследование при функциональных пробах (атропин)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исследование при функциональных пробах (обзидан)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42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ЭКГ проба с медикаментозной нагрузкой (без уточения препарата)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Электрокардиография на вдохе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исследование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Массажный кабинет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головы(лобно-височной  и затылочной -теменной  области)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лица (лобной, окологлазничной,  верхне  и нежнечелюстной  области)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 шеи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воротниковой зоны  (задней поверхности  шеи, спины  до уровня 4 позвонка, передней  поверхности  грудной клетки  до 2 ребра)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верхней конечности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верхней конечности, надплечья   области лопатки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плечевого сустава ( верхней  трети  плеча, области плечевого сустава  и надплечья  одноименной ст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роны)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 локтевого сустава (верхней  трети  плеча.  Области плечевого сустава  и надплечья  одноименной стороны)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лучезаястного  сустава ( проксимального  отдела кисти, области  луче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апястного  сустава и предплечья)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Массаж кисти и предплечья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126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 области грудной клетки( области  передней  поверхности  грудной клетки  от пер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дних границ  надплечий  до реберных  дуг   и области  спины  от 7  шейного  до 1 по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я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сничного  позвонка)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9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 спины (от 7 шейного до 1 поясничного  позвонка  и т левой  до правой  средней аксилярной  линии  у детей - включая  пояснично- кр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цовую  область)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9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мышц передней  брюшной стенки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пояснично-крес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цовой области (от 1 поясничного  позвонка  до нижних  ягодичных  складок)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Сегментный массаж  пояснично-крес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цовой  области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спины и поясницы ( от 7  шейного до  кр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ца и от левой  до правой  средней акси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лярной  линии)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94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 шейно-грудного отдела  отдела позвоночника (области  задней поверхности шеи  и  области  спины  до 1  поясничного  позвонка от левой  до правой  задней  акси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лярной  линии)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Сегментный  массаж  шейно-грудного отдела  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позвоночника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207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Массаж области  позвоночника (области  задней  поверхности шеи, спины и пояснично-кресцовой  области  от левой  до правой аксиллярной  линии) 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саж нижней конечности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113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аж нижней конечности и поясницы (область и  стопы, голени, бедра,  ягодичной и  пояснично-крес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цовой  области)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87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тазобедренного  сустава(верхней трети  бедра,  области тазобедренного сустава и яг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дичной област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одноименной  стороны)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коленного  сустава (верхней  трети голени, области  коленного сустава и нижней  трети бедра)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79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голеностопного сустава  (проксимального отдела стопы,  области голеностопного сустава и нижней  трети  голени)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Массаж стопы и  голени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услуга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Дежурство на мероприятиях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Дежурство на мероприятиях врача терапевта (педиатра)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839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дежурство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Дежурство на мероприятиях среднего персонала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581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дежурство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103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Стационарные условия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Круглосуточное пребывание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Терапевтическое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1 086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Хирургическое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1 144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Родильно-гинекологическое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1810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Педиатрическое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1269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Дневное пребывание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Терапевтическое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475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Хирургическое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Родильно-гинекологическое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728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Педиатрическое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570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Дополнительное обслуживание с пребыванием в палате повышенной комфортности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Терапевтическое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467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Хирургическое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506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Родильно-гинекологическое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824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  <w:tr w:rsidR="00C9611D" w:rsidRPr="00C9611D" w:rsidTr="00C9611D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Педиатрическое отделение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754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9611D" w:rsidRPr="00C9611D" w:rsidRDefault="00C9611D" w:rsidP="00C961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9611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койко-день</w:t>
                  </w:r>
                </w:p>
              </w:tc>
            </w:tr>
          </w:tbl>
          <w:p w:rsidR="00C9611D" w:rsidRDefault="00C9611D" w:rsidP="00344E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611D" w:rsidRPr="00344EDD" w:rsidRDefault="00C9611D" w:rsidP="00344E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EDD" w:rsidRPr="00344EDD" w:rsidRDefault="00344EDD" w:rsidP="00344E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3427F" w:rsidRDefault="000203EC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C55CB" w:rsidRDefault="00AC55CB" w:rsidP="00842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55CB" w:rsidRPr="001D0BDD" w:rsidRDefault="009F71EB" w:rsidP="00AC55C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AC55CB" w:rsidRPr="001D0BDD">
        <w:rPr>
          <w:rFonts w:ascii="Times New Roman" w:eastAsia="Times New Roman" w:hAnsi="Times New Roman"/>
          <w:sz w:val="28"/>
          <w:szCs w:val="28"/>
          <w:lang w:eastAsia="ru-RU"/>
        </w:rPr>
        <w:t>ачальник</w:t>
      </w:r>
    </w:p>
    <w:p w:rsidR="00AC55CB" w:rsidRPr="001D0BDD" w:rsidRDefault="00AC55CB" w:rsidP="00AC55C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управления здравоохранения </w:t>
      </w:r>
    </w:p>
    <w:p w:rsidR="00AC55CB" w:rsidRPr="001D0BDD" w:rsidRDefault="00AC55CB" w:rsidP="00AC55C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AC55CB" w:rsidRDefault="00AC55CB" w:rsidP="00AC55C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0BDD">
        <w:rPr>
          <w:rFonts w:ascii="Times New Roman" w:eastAsia="Times New Roman" w:hAnsi="Times New Roman"/>
          <w:sz w:val="28"/>
          <w:szCs w:val="28"/>
          <w:lang w:eastAsia="ru-RU"/>
        </w:rPr>
        <w:t>образования Туапсинский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63E5A">
        <w:rPr>
          <w:rFonts w:ascii="Times New Roman" w:eastAsia="Times New Roman" w:hAnsi="Times New Roman"/>
          <w:sz w:val="28"/>
          <w:szCs w:val="28"/>
          <w:lang w:eastAsia="ru-RU"/>
        </w:rPr>
        <w:t>Э.И.Мулкинджанянц</w:t>
      </w:r>
    </w:p>
    <w:sectPr w:rsidR="00AC55CB" w:rsidSect="008C0AAC">
      <w:headerReference w:type="default" r:id="rId7"/>
      <w:pgSz w:w="11906" w:h="16838"/>
      <w:pgMar w:top="1134" w:right="56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8EB" w:rsidRDefault="00B948EB" w:rsidP="00150D5C">
      <w:pPr>
        <w:spacing w:after="0" w:line="240" w:lineRule="auto"/>
      </w:pPr>
      <w:r>
        <w:separator/>
      </w:r>
    </w:p>
  </w:endnote>
  <w:endnote w:type="continuationSeparator" w:id="0">
    <w:p w:rsidR="00B948EB" w:rsidRDefault="00B948EB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8EB" w:rsidRDefault="00B948EB" w:rsidP="00150D5C">
      <w:pPr>
        <w:spacing w:after="0" w:line="240" w:lineRule="auto"/>
      </w:pPr>
      <w:r>
        <w:separator/>
      </w:r>
    </w:p>
  </w:footnote>
  <w:footnote w:type="continuationSeparator" w:id="0">
    <w:p w:rsidR="00B948EB" w:rsidRDefault="00B948EB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87083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83927" w:rsidRPr="000A111C" w:rsidRDefault="005764C9">
        <w:pPr>
          <w:pStyle w:val="a4"/>
          <w:jc w:val="center"/>
          <w:rPr>
            <w:rFonts w:ascii="Times New Roman" w:hAnsi="Times New Roman"/>
          </w:rPr>
        </w:pPr>
        <w:r w:rsidRPr="000A111C">
          <w:rPr>
            <w:rFonts w:ascii="Times New Roman" w:hAnsi="Times New Roman"/>
          </w:rPr>
          <w:fldChar w:fldCharType="begin"/>
        </w:r>
        <w:r w:rsidR="00183927" w:rsidRPr="000A111C">
          <w:rPr>
            <w:rFonts w:ascii="Times New Roman" w:hAnsi="Times New Roman"/>
          </w:rPr>
          <w:instrText>PAGE   \* MERGEFORMAT</w:instrText>
        </w:r>
        <w:r w:rsidRPr="000A111C">
          <w:rPr>
            <w:rFonts w:ascii="Times New Roman" w:hAnsi="Times New Roman"/>
          </w:rPr>
          <w:fldChar w:fldCharType="separate"/>
        </w:r>
        <w:r w:rsidR="00C9611D">
          <w:rPr>
            <w:rFonts w:ascii="Times New Roman" w:hAnsi="Times New Roman"/>
            <w:noProof/>
          </w:rPr>
          <w:t>2</w:t>
        </w:r>
        <w:r w:rsidRPr="000A111C">
          <w:rPr>
            <w:rFonts w:ascii="Times New Roman" w:hAnsi="Times New Roman"/>
          </w:rPr>
          <w:fldChar w:fldCharType="end"/>
        </w:r>
      </w:p>
    </w:sdtContent>
  </w:sdt>
  <w:p w:rsidR="00183927" w:rsidRDefault="0018392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6CA"/>
    <w:multiLevelType w:val="multilevel"/>
    <w:tmpl w:val="AB1CC2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30494A"/>
    <w:multiLevelType w:val="multilevel"/>
    <w:tmpl w:val="B0927E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F8606B3"/>
    <w:multiLevelType w:val="multilevel"/>
    <w:tmpl w:val="817C02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06A3968"/>
    <w:multiLevelType w:val="multilevel"/>
    <w:tmpl w:val="2B8616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126777D"/>
    <w:multiLevelType w:val="multilevel"/>
    <w:tmpl w:val="A782B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78230E9"/>
    <w:multiLevelType w:val="multilevel"/>
    <w:tmpl w:val="DDB86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08575A1"/>
    <w:multiLevelType w:val="multilevel"/>
    <w:tmpl w:val="D5BAEBB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12264A9"/>
    <w:multiLevelType w:val="hybridMultilevel"/>
    <w:tmpl w:val="4C1420CE"/>
    <w:lvl w:ilvl="0" w:tplc="01C07F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77F2986"/>
    <w:multiLevelType w:val="multilevel"/>
    <w:tmpl w:val="63A655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95C3C8A"/>
    <w:multiLevelType w:val="multilevel"/>
    <w:tmpl w:val="DDB86B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E0C7F32"/>
    <w:multiLevelType w:val="multilevel"/>
    <w:tmpl w:val="DEA04D8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2A730A1"/>
    <w:multiLevelType w:val="multilevel"/>
    <w:tmpl w:val="A50424A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2F45E6E"/>
    <w:multiLevelType w:val="multilevel"/>
    <w:tmpl w:val="F7E6CD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3"/>
  </w:num>
  <w:num w:numId="5">
    <w:abstractNumId w:val="0"/>
  </w:num>
  <w:num w:numId="6">
    <w:abstractNumId w:val="10"/>
  </w:num>
  <w:num w:numId="7">
    <w:abstractNumId w:val="6"/>
  </w:num>
  <w:num w:numId="8">
    <w:abstractNumId w:val="11"/>
  </w:num>
  <w:num w:numId="9">
    <w:abstractNumId w:val="1"/>
  </w:num>
  <w:num w:numId="10">
    <w:abstractNumId w:val="8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798"/>
    <w:rsid w:val="000042AB"/>
    <w:rsid w:val="0001607F"/>
    <w:rsid w:val="000203EC"/>
    <w:rsid w:val="00072B1E"/>
    <w:rsid w:val="00090503"/>
    <w:rsid w:val="000A111C"/>
    <w:rsid w:val="000D1EB5"/>
    <w:rsid w:val="0012647C"/>
    <w:rsid w:val="00150D5C"/>
    <w:rsid w:val="00164A89"/>
    <w:rsid w:val="00183927"/>
    <w:rsid w:val="0021247D"/>
    <w:rsid w:val="002879C2"/>
    <w:rsid w:val="002E790F"/>
    <w:rsid w:val="002F091B"/>
    <w:rsid w:val="002F1397"/>
    <w:rsid w:val="00332E5B"/>
    <w:rsid w:val="003350EE"/>
    <w:rsid w:val="00344EDD"/>
    <w:rsid w:val="0047651C"/>
    <w:rsid w:val="005764C9"/>
    <w:rsid w:val="005B17A8"/>
    <w:rsid w:val="00612028"/>
    <w:rsid w:val="00635610"/>
    <w:rsid w:val="00652F89"/>
    <w:rsid w:val="00663E5A"/>
    <w:rsid w:val="00672516"/>
    <w:rsid w:val="006B3F0A"/>
    <w:rsid w:val="006E56C4"/>
    <w:rsid w:val="007700BC"/>
    <w:rsid w:val="00821F2E"/>
    <w:rsid w:val="0083057C"/>
    <w:rsid w:val="0083427F"/>
    <w:rsid w:val="00842798"/>
    <w:rsid w:val="00852B6A"/>
    <w:rsid w:val="008629A8"/>
    <w:rsid w:val="00882241"/>
    <w:rsid w:val="008C0AAC"/>
    <w:rsid w:val="008C2104"/>
    <w:rsid w:val="008E7A21"/>
    <w:rsid w:val="009E46DB"/>
    <w:rsid w:val="009F71EB"/>
    <w:rsid w:val="00A300CC"/>
    <w:rsid w:val="00A67373"/>
    <w:rsid w:val="00AA7235"/>
    <w:rsid w:val="00AC55CB"/>
    <w:rsid w:val="00B948EB"/>
    <w:rsid w:val="00C24D78"/>
    <w:rsid w:val="00C9611D"/>
    <w:rsid w:val="00D946D9"/>
    <w:rsid w:val="00DB3CCF"/>
    <w:rsid w:val="00DF5E1B"/>
    <w:rsid w:val="00EB0F7F"/>
    <w:rsid w:val="00EE2A06"/>
    <w:rsid w:val="00FB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7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7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D5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D5C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344ED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44EDD"/>
    <w:rPr>
      <w:color w:val="800080"/>
      <w:u w:val="single"/>
    </w:rPr>
  </w:style>
  <w:style w:type="paragraph" w:customStyle="1" w:styleId="xl67">
    <w:name w:val="xl67"/>
    <w:basedOn w:val="a"/>
    <w:rsid w:val="00344E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44ED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44E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344E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344E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344E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344E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44ED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44E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44ED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44E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344E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ED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344ED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E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ED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44E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44E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E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34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C96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61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7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7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D5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0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D5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4186</Words>
  <Characters>23862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Selena</dc:creator>
  <cp:lastModifiedBy>Виктория</cp:lastModifiedBy>
  <cp:revision>6</cp:revision>
  <cp:lastPrinted>2015-02-12T08:24:00Z</cp:lastPrinted>
  <dcterms:created xsi:type="dcterms:W3CDTF">2015-01-28T06:41:00Z</dcterms:created>
  <dcterms:modified xsi:type="dcterms:W3CDTF">2015-02-12T10:25:00Z</dcterms:modified>
</cp:coreProperties>
</file>